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192"/>
        <w:gridCol w:w="4189"/>
      </w:tblGrid>
      <w:tr w:rsidR="00D065ED" w:rsidTr="00356E0E">
        <w:tc>
          <w:tcPr>
            <w:tcW w:w="8381" w:type="dxa"/>
            <w:gridSpan w:val="2"/>
          </w:tcPr>
          <w:p w:rsidR="00D065ED" w:rsidRDefault="00D065ED" w:rsidP="00356E0E">
            <w:pPr>
              <w:spacing w:line="4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杨凌职业技术学院    2018～2019学年第二学期</w:t>
            </w:r>
          </w:p>
        </w:tc>
      </w:tr>
      <w:tr w:rsidR="00D065ED" w:rsidTr="00356E0E">
        <w:tc>
          <w:tcPr>
            <w:tcW w:w="8381" w:type="dxa"/>
            <w:gridSpan w:val="2"/>
          </w:tcPr>
          <w:p w:rsidR="00D065ED" w:rsidRDefault="00D065ED" w:rsidP="00356E0E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2018级物流管理专业《经济学原理》课程期末考试卷（A卷）答案</w:t>
            </w:r>
          </w:p>
        </w:tc>
      </w:tr>
      <w:tr w:rsidR="00D065ED" w:rsidTr="00356E0E">
        <w:tc>
          <w:tcPr>
            <w:tcW w:w="4192" w:type="dxa"/>
          </w:tcPr>
          <w:p w:rsidR="00D065ED" w:rsidRDefault="00D065ED" w:rsidP="00356E0E">
            <w:pPr>
              <w:spacing w:line="400" w:lineRule="exact"/>
              <w:ind w:right="560"/>
              <w:jc w:val="righ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题：张振刚</w:t>
            </w:r>
          </w:p>
        </w:tc>
        <w:tc>
          <w:tcPr>
            <w:tcW w:w="4189" w:type="dxa"/>
          </w:tcPr>
          <w:p w:rsidR="00D065ED" w:rsidRDefault="00D065ED" w:rsidP="00356E0E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审题：</w:t>
            </w:r>
          </w:p>
        </w:tc>
      </w:tr>
    </w:tbl>
    <w:p w:rsidR="00D065ED" w:rsidRDefault="00D065ED" w:rsidP="00D065ED">
      <w:pPr>
        <w:widowControl/>
        <w:spacing w:line="400" w:lineRule="exact"/>
        <w:jc w:val="left"/>
        <w:rPr>
          <w:rFonts w:ascii="宋体" w:hAnsi="宋体" w:cs="Tahoma" w:hint="eastAsia"/>
          <w:b/>
          <w:color w:val="333333"/>
          <w:kern w:val="0"/>
          <w:szCs w:val="21"/>
        </w:rPr>
      </w:pPr>
      <w:r>
        <w:rPr>
          <w:rFonts w:ascii="宋体" w:hAnsi="宋体" w:hint="eastAsia"/>
          <w:b/>
          <w:szCs w:val="21"/>
        </w:rPr>
        <w:t>一、名词解释填空（每题2分，共30分）</w:t>
      </w:r>
    </w:p>
    <w:p w:rsidR="00D065ED" w:rsidRDefault="00D065ED" w:rsidP="00D065ED"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1.生产可能性边界   2.需求   3.供给定理   4．限制价格   5．需求收入弹性</w:t>
      </w:r>
    </w:p>
    <w:p w:rsidR="00D065ED" w:rsidRDefault="00D065ED" w:rsidP="00D065ED"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6．边际效用递减规律   7．消费者均衡   8．无差异曲线   9．生产函数10．规模经济</w:t>
      </w:r>
    </w:p>
    <w:p w:rsidR="00D065ED" w:rsidRDefault="00D065ED" w:rsidP="00D065ED"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11．洛伦兹曲线   12．市场失灵   13．国内生产总值  14．通货膨胀  15．存款准备金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二、单项选择题（每题2分，共30分）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1-5ABABD   6-10DABDC   11-15AABAC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三、多项选择题（每题2分，共20分）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1×   2√   3√   4×   5√   6×   7√   8√   9×   10√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四、计算题（每题5分，共10分）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1、根据弹性定义得2.4=︳</w:t>
      </w:r>
      <w:r>
        <w:rPr>
          <w:rFonts w:ascii="宋体" w:hAnsi="宋体" w:hint="eastAsia"/>
          <w:b/>
          <w:szCs w:val="21"/>
          <w:u w:val="single"/>
        </w:rPr>
        <w:t xml:space="preserve">[(X-1000)/1000]÷[(1-1.2)/1.2] </w:t>
      </w:r>
      <w:r>
        <w:rPr>
          <w:rFonts w:ascii="宋体" w:hAnsi="宋体" w:hint="eastAsia"/>
          <w:b/>
          <w:szCs w:val="21"/>
        </w:rPr>
        <w:t xml:space="preserve"> ︳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销售量X=1400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总收益TR=1400×1=1400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增加量△TR=1400-1000×1.2=200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2、由消费者均衡条件MUx/Px=MUy/Py ，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得MUx/ MUy= Px/Py ，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已知Px=100，Py=500，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得MUx/ MUy=1/5,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符合此条件的（MUx——MUy）组合有3对，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分别是（10——50），（6——30），（4——20），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对应的（X,Y</w:t>
      </w:r>
      <w:r>
        <w:rPr>
          <w:rFonts w:ascii="宋体" w:hAnsi="宋体"/>
          <w:b/>
          <w:szCs w:val="21"/>
        </w:rPr>
        <w:t>）</w:t>
      </w:r>
      <w:r>
        <w:rPr>
          <w:rFonts w:ascii="宋体" w:hAnsi="宋体" w:hint="eastAsia"/>
          <w:b/>
          <w:szCs w:val="21"/>
        </w:rPr>
        <w:t>组合分别是（5，1），（6,5</w:t>
      </w:r>
      <w:r>
        <w:rPr>
          <w:rFonts w:ascii="宋体" w:hAnsi="宋体"/>
          <w:b/>
          <w:szCs w:val="21"/>
        </w:rPr>
        <w:t>）</w:t>
      </w:r>
      <w:r>
        <w:rPr>
          <w:rFonts w:ascii="宋体" w:hAnsi="宋体" w:hint="eastAsia"/>
          <w:b/>
          <w:szCs w:val="21"/>
        </w:rPr>
        <w:t>，（7，7）。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又知，预算约束方程为100x+500y=1000，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将3对（X,Y</w:t>
      </w:r>
      <w:r>
        <w:rPr>
          <w:rFonts w:ascii="宋体" w:hAnsi="宋体"/>
          <w:b/>
          <w:szCs w:val="21"/>
        </w:rPr>
        <w:t>）</w:t>
      </w:r>
      <w:r>
        <w:rPr>
          <w:rFonts w:ascii="宋体" w:hAnsi="宋体" w:hint="eastAsia"/>
          <w:b/>
          <w:szCs w:val="21"/>
        </w:rPr>
        <w:t>组合分别代入，只有（5，1）符合题意。</w:t>
      </w:r>
    </w:p>
    <w:p w:rsidR="00D065ED" w:rsidRDefault="00D065ED" w:rsidP="00D065ED">
      <w:pPr>
        <w:spacing w:line="400" w:lineRule="exact"/>
        <w:rPr>
          <w:rFonts w:ascii="宋体" w:hAnsi="宋体" w:hint="eastAsia"/>
        </w:rPr>
      </w:pPr>
      <w:r>
        <w:rPr>
          <w:rFonts w:ascii="宋体" w:hAnsi="宋体" w:hint="eastAsia"/>
          <w:b/>
          <w:szCs w:val="21"/>
        </w:rPr>
        <w:t>所以，x=5,y=1。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五、作图分析题（每题5分，共10分）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1、见教材P121。</w:t>
      </w:r>
    </w:p>
    <w:p w:rsidR="00D065ED" w:rsidRDefault="00D065ED" w:rsidP="00D065ED">
      <w:pPr>
        <w:spacing w:line="40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2、见教材P158。</w:t>
      </w:r>
    </w:p>
    <w:p w:rsidR="00D065ED" w:rsidRDefault="00D065ED" w:rsidP="00D065ED">
      <w:pPr>
        <w:adjustRightInd w:val="0"/>
        <w:snapToGrid w:val="0"/>
        <w:spacing w:line="360" w:lineRule="auto"/>
      </w:pPr>
    </w:p>
    <w:p w:rsidR="00AE6EA6" w:rsidRPr="00D065ED" w:rsidRDefault="00AE6EA6"/>
    <w:sectPr w:rsidR="00AE6EA6" w:rsidRPr="00D065ED">
      <w:headerReference w:type="default" r:id="rId6"/>
      <w:pgSz w:w="10433" w:h="14742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EA6" w:rsidRDefault="00AE6EA6" w:rsidP="00D065ED">
      <w:r>
        <w:separator/>
      </w:r>
    </w:p>
  </w:endnote>
  <w:endnote w:type="continuationSeparator" w:id="1">
    <w:p w:rsidR="00AE6EA6" w:rsidRDefault="00AE6EA6" w:rsidP="00D06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EA6" w:rsidRDefault="00AE6EA6" w:rsidP="00D065ED">
      <w:r>
        <w:separator/>
      </w:r>
    </w:p>
  </w:footnote>
  <w:footnote w:type="continuationSeparator" w:id="1">
    <w:p w:rsidR="00AE6EA6" w:rsidRDefault="00AE6EA6" w:rsidP="00D065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E6EA6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65ED"/>
    <w:rsid w:val="00AE6EA6"/>
    <w:rsid w:val="00D06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5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065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65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65E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65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Company>微软公司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2020-05-27T14:49:00Z</dcterms:created>
  <dcterms:modified xsi:type="dcterms:W3CDTF">2020-05-27T14:49:00Z</dcterms:modified>
</cp:coreProperties>
</file>